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2B9" w:rsidRPr="00DB38C7" w:rsidRDefault="008C42B9" w:rsidP="008C4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C42B9" w:rsidRPr="00DB38C7" w:rsidRDefault="008C42B9" w:rsidP="008C4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C42B9" w:rsidRPr="00DB38C7" w:rsidRDefault="008C42B9" w:rsidP="008C4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8C42B9" w:rsidRPr="00DB38C7" w:rsidRDefault="008C42B9" w:rsidP="008C42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05E96" w:rsidRPr="00DB38C7" w:rsidRDefault="00FE773F" w:rsidP="008C42B9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C7274" w:rsidTr="00D219E6">
        <w:tc>
          <w:tcPr>
            <w:tcW w:w="4253" w:type="dxa"/>
          </w:tcPr>
          <w:p w:rsidR="008C7274" w:rsidRDefault="008C7274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C7274" w:rsidRDefault="008C7274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C7274" w:rsidRDefault="008C7274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C7274" w:rsidRDefault="008C7274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C7274" w:rsidRDefault="008C7274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C42B9" w:rsidRDefault="008C42B9" w:rsidP="008C42B9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05E96" w:rsidRPr="00DB38C7" w:rsidRDefault="00305E96" w:rsidP="008C42B9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8C42B9" w:rsidRPr="00DB38C7" w:rsidRDefault="008C42B9" w:rsidP="008C42B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DB38C7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8C42B9" w:rsidRPr="00DB38C7" w:rsidRDefault="008C42B9" w:rsidP="008C42B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8C42B9" w:rsidRPr="00DB38C7" w:rsidRDefault="008C42B9" w:rsidP="008C42B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DB38C7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8C42B9" w:rsidRPr="00DB38C7" w:rsidRDefault="008C42B9" w:rsidP="008C42B9">
      <w:pPr>
        <w:tabs>
          <w:tab w:val="left" w:pos="480"/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C42B9" w:rsidRPr="00DB38C7" w:rsidRDefault="008C42B9" w:rsidP="008C42B9">
      <w:pPr>
        <w:tabs>
          <w:tab w:val="left" w:pos="480"/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РИСУНОК</w:t>
      </w:r>
    </w:p>
    <w:p w:rsidR="008C42B9" w:rsidRPr="00DB38C7" w:rsidRDefault="008C42B9" w:rsidP="008C42B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8C42B9" w:rsidRPr="00DB38C7" w:rsidRDefault="008C42B9" w:rsidP="008C42B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Направление подготовки:</w:t>
      </w:r>
      <w:r w:rsidRPr="00DB38C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52.05.02 - Режиссура театра</w:t>
      </w:r>
    </w:p>
    <w:p w:rsidR="008C42B9" w:rsidRPr="00DB38C7" w:rsidRDefault="008C42B9" w:rsidP="008C42B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Профиль подготовки: </w:t>
      </w:r>
      <w:r w:rsidRPr="00DB38C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Режиссер драмы</w:t>
      </w:r>
    </w:p>
    <w:p w:rsidR="008C42B9" w:rsidRPr="00DB38C7" w:rsidRDefault="008C42B9" w:rsidP="008C42B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Квалификация (степень) выпускника: </w:t>
      </w:r>
      <w:r w:rsidRPr="00DB38C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специалист</w:t>
      </w:r>
    </w:p>
    <w:p w:rsidR="008C42B9" w:rsidRPr="00DB38C7" w:rsidRDefault="008C42B9" w:rsidP="008C42B9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8C42B9" w:rsidRPr="00DB38C7" w:rsidRDefault="008C42B9" w:rsidP="008C42B9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Форма обучения: </w:t>
      </w:r>
      <w:r w:rsidRPr="00DB38C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очная</w:t>
      </w:r>
      <w:r w:rsidRPr="00DB38C7">
        <w:rPr>
          <w:rFonts w:ascii="Times New Roman" w:eastAsia="Times New Roman" w:hAnsi="Times New Roman" w:cs="Times New Roman"/>
          <w:bCs/>
          <w:kern w:val="3"/>
          <w:sz w:val="24"/>
          <w:szCs w:val="24"/>
          <w:u w:val="single"/>
          <w:lang w:eastAsia="ru-RU"/>
        </w:rPr>
        <w:t xml:space="preserve"> </w:t>
      </w:r>
    </w:p>
    <w:p w:rsidR="008C42B9" w:rsidRPr="00DB38C7" w:rsidRDefault="008C42B9" w:rsidP="008C42B9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-  20</w:t>
      </w:r>
      <w:r w:rsidR="008C727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 w:rsidR="0040347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bookmarkStart w:id="0" w:name="_GoBack"/>
      <w:bookmarkEnd w:id="0"/>
      <w:r w:rsidRPr="00DB38C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8C42B9" w:rsidRPr="00DB38C7" w:rsidRDefault="008C42B9" w:rsidP="008C4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274" w:rsidRDefault="008C7274" w:rsidP="008C42B9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2B9" w:rsidRPr="00DB38C7" w:rsidRDefault="008C42B9" w:rsidP="008C42B9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38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1.ПЕРЕЧЕНЬ КОМПЕТЕНЦИЙ, ФОРМИРУЕМЫХ ПРИ ОСВОЕНИИ </w:t>
      </w:r>
      <w:proofErr w:type="gramStart"/>
      <w:r w:rsidRPr="00DB38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r w:rsidRPr="00DB38C7">
        <w:rPr>
          <w:rFonts w:ascii="Times New Roman" w:eastAsia="Calibri" w:hAnsi="Times New Roman" w:cs="Times New Roman"/>
          <w:b/>
          <w:sz w:val="28"/>
          <w:szCs w:val="28"/>
        </w:rPr>
        <w:t xml:space="preserve">  РИСУНОК</w:t>
      </w:r>
      <w:proofErr w:type="gram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05E96" w:rsidRPr="00305E96" w:rsidTr="00806EDF">
        <w:trPr>
          <w:trHeight w:val="576"/>
        </w:trPr>
        <w:tc>
          <w:tcPr>
            <w:tcW w:w="2234" w:type="dxa"/>
            <w:shd w:val="clear" w:color="auto" w:fill="auto"/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05E96" w:rsidRPr="00305E96" w:rsidTr="00806EDF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ПК-5. Способность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аудиовизуальное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спектакля,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сценического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305E96" w:rsidRDefault="00305E96" w:rsidP="008C42B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5E96" w:rsidRDefault="00305E96" w:rsidP="008C42B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42B9" w:rsidRPr="00DB38C7" w:rsidRDefault="008C42B9" w:rsidP="008C42B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ОЦЕНОЧНЫЕ СРЕДСТВА</w:t>
      </w:r>
    </w:p>
    <w:p w:rsidR="008C42B9" w:rsidRPr="00DB38C7" w:rsidRDefault="008C42B9" w:rsidP="008C42B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7 семестра  – тест:</w:t>
      </w:r>
    </w:p>
    <w:p w:rsidR="008C42B9" w:rsidRPr="00DB38C7" w:rsidRDefault="008C42B9" w:rsidP="008C42B9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8C7">
        <w:rPr>
          <w:rFonts w:ascii="Times New Roman" w:hAnsi="Times New Roman" w:cs="Times New Roman"/>
          <w:sz w:val="24"/>
          <w:szCs w:val="24"/>
        </w:rPr>
        <w:t>1. Произведение графики, живописи или скульптуры небольших размеров, бегло и быстро исполненное называется: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-Рисунок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-Набросок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-Пейзаж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2. Произведение вспомогательного характера, ограниченного размера, выполненное с натуры называется: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-Этюд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-Композиция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-Контур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-Орнамент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3. Главный ведущий элемент композиции, организующий все ее части: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-Ритм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-Контраст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-Композиционный цент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-Силуэт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4.Художественное средство, противопоставление предметов по противоположным качествам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-Контраст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-Ритм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-Цвет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-Тон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5. Подготовительный набросок для более крупной работы: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-Рисунок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-Эскиз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-Композиция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-Набросок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6.В изобразительных и декоративном искусствах последовательный ряд цветов, преобладающих в произведении: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-Гамма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-Контраст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-Контур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-Силуэт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7.Форма фигуры или предмета, видима как единая масса, как плоское пятно на более темном или более светлом фоне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proofErr w:type="spellStart"/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Цветоведение</w:t>
      </w:r>
      <w:proofErr w:type="spellEnd"/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-Силуэт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-Тон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-Орнамент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8.Линия, штрих, тон – основные средства художественной выразительности: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Живописи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b) Скульптуры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c) Графики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d) Архитектуры.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Область изобразительного искусства, в которой все художественные рисунки – графические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-Графика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-Живопись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-Архитектура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-Скульптура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10. Как называется рисунок, цель которого - освоение правил изображения, грамоты изобразительного языка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-Учебный рисунок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-Технический рисунок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-Творческий рисунок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-Зарисовка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Шкала оценивания</w:t>
      </w:r>
      <w:r w:rsidR="00FE773F">
        <w:rPr>
          <w:rFonts w:ascii="Times New Roman" w:eastAsia="Times New Roman" w:hAnsi="Times New Roman" w:cs="Times New Roman"/>
          <w:sz w:val="24"/>
          <w:szCs w:val="24"/>
          <w:lang w:eastAsia="zh-CN"/>
        </w:rPr>
        <w:t>: зачет/</w:t>
      </w:r>
      <w:proofErr w:type="gramStart"/>
      <w:r w:rsidR="00FE773F">
        <w:rPr>
          <w:rFonts w:ascii="Times New Roman" w:eastAsia="Times New Roman" w:hAnsi="Times New Roman" w:cs="Times New Roman"/>
          <w:sz w:val="24"/>
          <w:szCs w:val="24"/>
          <w:lang w:eastAsia="zh-CN"/>
        </w:rPr>
        <w:t>незачет</w:t>
      </w: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,  1</w:t>
      </w:r>
      <w:proofErr w:type="gramEnd"/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балл-1 правильный ответ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8 семестр –тест:</w:t>
      </w:r>
    </w:p>
    <w:p w:rsidR="008C42B9" w:rsidRPr="00DB38C7" w:rsidRDefault="008C42B9" w:rsidP="008C42B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Композиция – это: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равномерное распределение изображения на листе бумаги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Б) принцип построения художественного произведения, обусловленный его содержанием, который определяет взаимодействие частей и целого в этом произведении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цветовое решение художественного произведения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2.Средства композиции – это: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технические средства воплощения идейного замысла художника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Б) содержательные приемы раскрытия художественного образа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приемы образного сравнения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способы экспозиции творческих работ на выставке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3.Композиция, характеризующаяся закономерной расстановкой масс (форм) в пространстве, расположенных  по  трем координатам называется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А) Глубинно – пространственная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Фронтальная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Объемная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Объемно – пространственная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4.Симметрия, основывающая на равенстве двух частей фигуры, расположенных одна относительно  другой  как предмет и его отражение называется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А) Зеркальная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Винтовая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Осевая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Лучевая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5.Резко выраженное различие между двумя однородными свойствами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Пропорция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Нюанс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В) Контраст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Тождество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6.Статика в композиции – это создание зрительной иллюзии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А) Покоя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Движения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Объема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Линий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7.Элемент композиции, с помощью которого художник-дизайнер выделяет главное называется: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сюжетно-композиционным центром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Б) акцентом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психологическим раздражителем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геометрическим центром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8.Закономерное   чередование соизмеримых и чувственно ощутимых элементов формы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Пропорции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Б) Контраст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В) Ритм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Метр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9.Соразмерность характеризуется как: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А) соотношение по размеру частей композиции между собой и с целым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система членения целого на части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соотношение основных параметров формы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принцип наложение масштабных шкал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10.Приблизительное соотношение 1:1,618 характеризует: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А) «золотое сечение»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«священный египетский треугольник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систему вписанных квадратов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систему описанных квадратов</w:t>
      </w:r>
    </w:p>
    <w:p w:rsidR="008C42B9" w:rsidRPr="00DB38C7" w:rsidRDefault="008C42B9" w:rsidP="008C42B9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Шкала оценивания: </w:t>
      </w:r>
      <w:r w:rsidR="00FE77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зачет: 5 и более баллов /незачет: менее 5 </w:t>
      </w:r>
      <w:proofErr w:type="gramStart"/>
      <w:r w:rsidR="00FE773F">
        <w:rPr>
          <w:rFonts w:ascii="Times New Roman" w:eastAsia="Times New Roman" w:hAnsi="Times New Roman" w:cs="Times New Roman"/>
          <w:sz w:val="24"/>
          <w:szCs w:val="24"/>
          <w:lang w:eastAsia="zh-CN"/>
        </w:rPr>
        <w:t>баллов</w:t>
      </w: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,  1</w:t>
      </w:r>
      <w:proofErr w:type="gramEnd"/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балл-1 правильный ответ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Текущий контроль: </w:t>
      </w: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практическая работа (рисунок)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 семестр 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 упражнения по рисованию геометрических тел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№2 натюрморт, составленный из 2-х геометрических тел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№3 натюрморт, составленный из 3-х геометрических тел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№4 комбинаторика геометрических тел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работы:№5 натюрморт, составленный из предметов быта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№6 натюрморт, составленный из предметов домашнего обихода и труда  с драпировкой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№7 тот же натюрморт, выполненный в технике «гризайль».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№8 цветовой круг Гёте, выполненный акварелью методом цветной отмывки оригинальной композиции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Практические работы: №9 упражнения, выполненные акварелью в техниках «лессировка» и «по сырому»; №10 натюрморт, выполненный акварелью в холодной </w:t>
      </w:r>
      <w:r w:rsidR="008C7274" w:rsidRPr="00DB38C7">
        <w:rPr>
          <w:rFonts w:ascii="Times New Roman" w:eastAsia="Times New Roman" w:hAnsi="Times New Roman"/>
          <w:sz w:val="24"/>
          <w:szCs w:val="24"/>
          <w:lang w:eastAsia="ru-RU"/>
        </w:rPr>
        <w:t>гамме; №</w:t>
      </w: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11 натюрморт, выполненный акварелью в тёплой гамме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 семестр 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№12 рисунок вазы, амфоры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№13 рисунок орнамента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работы:№14 рисунок капители дорического ордера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№15 рисунок капители ионического ордера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№16 рисунок архитектурного сооружения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№17 натюрморт из предметов с контрастной цветовой окраской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№18 натюрморт из предметов с различными фактурными особенностями поверхностей, с чётко выраженными пространственными планами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№19 декоративный натюрморт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№20 рисунок гипсового слепка античной головы человека;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№21 рисунок гипсовой фигуры человека.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>Шкала оценивания</w:t>
      </w: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FE773F">
        <w:rPr>
          <w:rFonts w:ascii="Times New Roman" w:eastAsia="Times New Roman" w:hAnsi="Times New Roman"/>
          <w:sz w:val="24"/>
          <w:szCs w:val="24"/>
          <w:lang w:eastAsia="ru-RU"/>
        </w:rPr>
        <w:t>зачет/незачет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Формой промежуточной аттестации является просмотр. После завершения всех семестровых заданий преподаватель дисциплины  проводится просмотр созданных студентами произведений. По результатам просмотра студент получает зачет (по результатам набранных баллов). </w:t>
      </w:r>
    </w:p>
    <w:p w:rsidR="008C42B9" w:rsidRPr="00DB38C7" w:rsidRDefault="008C42B9" w:rsidP="008C42B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Шкала оценивания: </w:t>
      </w:r>
      <w:r w:rsidR="00FE773F" w:rsidRPr="00FE773F">
        <w:rPr>
          <w:rFonts w:ascii="Times New Roman" w:eastAsia="Times New Roman" w:hAnsi="Times New Roman"/>
          <w:b/>
          <w:sz w:val="24"/>
          <w:szCs w:val="24"/>
          <w:lang w:eastAsia="ru-RU"/>
        </w:rPr>
        <w:t>зачет/незачет</w:t>
      </w:r>
    </w:p>
    <w:p w:rsidR="008C42B9" w:rsidRPr="00DB38C7" w:rsidRDefault="008C42B9" w:rsidP="008C42B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Промежуточная аттестация 8 семестра -экзамен</w:t>
      </w:r>
    </w:p>
    <w:p w:rsidR="008C42B9" w:rsidRPr="00DB38C7" w:rsidRDefault="008C42B9" w:rsidP="008C42B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Экзамен состоит из 2х частей: После завершения всех семестровых заданий преподаватель дисциплины  проводится просмотр созданных студентами произведений.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</w:t>
      </w: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2-я часть- ответы на вопросы: 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1. Цели и задачи академического рисунка.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2. Рисунок с натуры, как модель познания окружающего мира.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3. Набросок, его значение в постановке глаза рисующего.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4. Что такое построение рисунка и какая роль отводится конструкции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предмета. На примере гипсовых тел: куб, призма, конус.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5. Цельность рисунка, как категория законченности.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6. Композиция листа в рисунке в процессе работы.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7. Какие средства выражения используются для передачи формы и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пространства среды.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8. Материалы, используемые в работе над рисунком.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9. Рисование как процесс мышления и отличие его от срисовывания.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10. Использование знаний по рисунку в творческой работе.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11. Использование тона, как средства передачи формы по законам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картинной плоскости и тональной перспективы.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12. Основные учебные задачи в рисовании с натуры черепа человека.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13. Методическая последовательность в работе над рисунком натюрморта.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14. Методическая последовательность в работе над рисунком гипсовой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головы.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15. Формирование учебного рисунка на принципах линейной и воздушной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перспективы.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16. Специфические особенности учебного и творческого рисования, их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сходства и различия.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17. Принципы рисования – от общего к частному, от частного к общему.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18. Основные учебные задачи в рисовании с натуры 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19. Особенности портретного изображения человека.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 20. Средства создания портретной характеристики модели в рисунке и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наброске.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 21. Методические принципы рисования головы человека.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22. Характерные особенности формы головы человека в зависимости от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пола и возраста.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 23. Принципы изображения головы в различных положениях и ракурсах.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 24. Понятие целостности рисунка, обобщение и детализация.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25. Дать понятие о перспективах (линейной, воздушной).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26. Основные задачи, решаемые в рисунке с натуры.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27. Законы освещения, светотеневые градации, законы пропорций тоновых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отношений.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FE773F" w:rsidRPr="00FE773F" w:rsidTr="00C63CB1">
        <w:trPr>
          <w:cantSplit/>
          <w:trHeight w:val="1743"/>
        </w:trPr>
        <w:tc>
          <w:tcPr>
            <w:tcW w:w="2714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lastRenderedPageBreak/>
              <w:t>Традиционная оценка</w:t>
            </w:r>
          </w:p>
        </w:tc>
        <w:tc>
          <w:tcPr>
            <w:tcW w:w="5219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FE773F"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FE773F" w:rsidRPr="00FE773F" w:rsidRDefault="00FE773F" w:rsidP="00FE773F">
            <w:pPr>
              <w:spacing w:after="160" w:line="259" w:lineRule="auto"/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E773F" w:rsidRPr="00FE773F" w:rsidTr="00C63CB1">
        <w:tc>
          <w:tcPr>
            <w:tcW w:w="2714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FE773F" w:rsidRPr="00FE773F" w:rsidRDefault="00FE773F" w:rsidP="00FE773F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FE773F" w:rsidRPr="00FE773F" w:rsidTr="00C63CB1">
        <w:tc>
          <w:tcPr>
            <w:tcW w:w="2714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FE773F" w:rsidRPr="00FE773F" w:rsidRDefault="00FE773F" w:rsidP="00FE773F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FE773F" w:rsidRPr="00FE773F" w:rsidTr="00C63CB1">
        <w:tc>
          <w:tcPr>
            <w:tcW w:w="2714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FE773F" w:rsidRPr="00FE773F" w:rsidRDefault="00FE773F" w:rsidP="00FE773F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FE773F" w:rsidRPr="00FE773F" w:rsidTr="00C63CB1">
        <w:tc>
          <w:tcPr>
            <w:tcW w:w="2714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FE773F" w:rsidRPr="00FE773F" w:rsidRDefault="00FE773F" w:rsidP="00FE773F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2B9" w:rsidRPr="00DB38C7" w:rsidRDefault="008C42B9" w:rsidP="008C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Программа составлена в соответствии с требованиями ФГОС ВО по направлению 52.05.02</w:t>
      </w:r>
    </w:p>
    <w:p w:rsidR="008C42B9" w:rsidRPr="00DB38C7" w:rsidRDefault="008C42B9" w:rsidP="008C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8C42B9" w:rsidRPr="00DB38C7" w:rsidRDefault="008C42B9" w:rsidP="008C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</w:p>
    <w:p w:rsidR="008C42B9" w:rsidRPr="00DB38C7" w:rsidRDefault="008C42B9" w:rsidP="008C42B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2B9" w:rsidRPr="00DB38C7" w:rsidRDefault="008C42B9" w:rsidP="008C42B9">
      <w:pPr>
        <w:spacing w:after="16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5AF" w:rsidRDefault="007275AF"/>
    <w:sectPr w:rsidR="0072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E1776"/>
    <w:multiLevelType w:val="hybridMultilevel"/>
    <w:tmpl w:val="AFDE46E6"/>
    <w:lvl w:ilvl="0" w:tplc="1012E8C6">
      <w:start w:val="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70083179"/>
    <w:multiLevelType w:val="hybridMultilevel"/>
    <w:tmpl w:val="252EAC40"/>
    <w:lvl w:ilvl="0" w:tplc="1908B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98F"/>
    <w:rsid w:val="00305E96"/>
    <w:rsid w:val="00403477"/>
    <w:rsid w:val="007275AF"/>
    <w:rsid w:val="008C42B9"/>
    <w:rsid w:val="008C7274"/>
    <w:rsid w:val="00CB698F"/>
    <w:rsid w:val="00FE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DE8FE"/>
  <w15:docId w15:val="{357CE622-113A-4366-8311-4130A11D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2B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FE7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E7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2022-07-08T07:46:00Z</dcterms:created>
  <dcterms:modified xsi:type="dcterms:W3CDTF">2022-07-08T07:46:00Z</dcterms:modified>
</cp:coreProperties>
</file>